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text" w:horzAnchor="margin" w:tblpY="-189"/>
        <w:tblW w:w="0" w:type="auto"/>
        <w:tblLayout w:type="fixed"/>
        <w:tblLook w:val="04A0" w:firstRow="1" w:lastRow="0" w:firstColumn="1" w:lastColumn="0" w:noHBand="0" w:noVBand="1"/>
      </w:tblPr>
      <w:tblGrid>
        <w:gridCol w:w="2794"/>
        <w:gridCol w:w="3275"/>
        <w:gridCol w:w="3276"/>
        <w:gridCol w:w="3275"/>
        <w:gridCol w:w="3278"/>
      </w:tblGrid>
      <w:tr w:rsidR="005174AD" w:rsidTr="005174AD">
        <w:trPr>
          <w:trHeight w:val="324"/>
        </w:trPr>
        <w:tc>
          <w:tcPr>
            <w:tcW w:w="15898" w:type="dxa"/>
            <w:gridSpan w:val="5"/>
            <w:vAlign w:val="center"/>
          </w:tcPr>
          <w:p w:rsidR="005174AD" w:rsidRPr="00325E2F" w:rsidRDefault="001D1A23" w:rsidP="005174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B. osztály </w:t>
            </w:r>
          </w:p>
        </w:tc>
      </w:tr>
      <w:tr w:rsidR="005174AD" w:rsidTr="005174AD">
        <w:trPr>
          <w:trHeight w:val="598"/>
        </w:trPr>
        <w:tc>
          <w:tcPr>
            <w:tcW w:w="2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74AD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Tantárgy/</w:t>
            </w:r>
          </w:p>
          <w:p w:rsidR="005174AD" w:rsidRPr="00325E2F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időszak</w:t>
            </w:r>
          </w:p>
        </w:tc>
        <w:tc>
          <w:tcPr>
            <w:tcW w:w="3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5174AD" w:rsidRPr="00325E2F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III.16-20.</w:t>
            </w: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5174AD" w:rsidRPr="00325E2F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III.23-27.</w:t>
            </w:r>
          </w:p>
        </w:tc>
        <w:tc>
          <w:tcPr>
            <w:tcW w:w="3275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5174AD" w:rsidRPr="00325E2F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III.30-IV.3.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5174AD" w:rsidRPr="00325E2F" w:rsidRDefault="005174AD" w:rsidP="005174AD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IV.6-8.</w:t>
            </w:r>
          </w:p>
        </w:tc>
      </w:tr>
      <w:tr w:rsidR="005174AD" w:rsidTr="005174AD">
        <w:trPr>
          <w:trHeight w:val="825"/>
        </w:trPr>
        <w:tc>
          <w:tcPr>
            <w:tcW w:w="2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174AD" w:rsidRDefault="005174AD" w:rsidP="005174AD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Matematika</w:t>
            </w:r>
          </w:p>
          <w:p w:rsidR="00E130AF" w:rsidRDefault="00E130AF" w:rsidP="005174AD">
            <w:pPr>
              <w:rPr>
                <w:sz w:val="32"/>
                <w:szCs w:val="32"/>
              </w:rPr>
            </w:pPr>
          </w:p>
          <w:p w:rsidR="00E130AF" w:rsidRPr="00325E2F" w:rsidRDefault="00E130AF" w:rsidP="005174AD">
            <w:pPr>
              <w:rPr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single" w:sz="18" w:space="0" w:color="auto"/>
              <w:left w:val="single" w:sz="18" w:space="0" w:color="auto"/>
            </w:tcBorders>
          </w:tcPr>
          <w:p w:rsidR="005174AD" w:rsidRPr="001D1A23" w:rsidRDefault="00E130AF" w:rsidP="005174AD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Szöveges feladatok megoldása egyenlettel</w:t>
            </w:r>
          </w:p>
          <w:p w:rsidR="00E130AF" w:rsidRPr="001D1A23" w:rsidRDefault="00E130AF" w:rsidP="005174AD">
            <w:pPr>
              <w:rPr>
                <w:rFonts w:cstheme="minorHAnsi"/>
                <w:sz w:val="24"/>
                <w:szCs w:val="24"/>
              </w:rPr>
            </w:pP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18" w:space="0" w:color="auto"/>
            </w:tcBorders>
          </w:tcPr>
          <w:p w:rsidR="005174AD" w:rsidRPr="001D1A23" w:rsidRDefault="00E130AF" w:rsidP="005174AD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Szöveges feladatok megoldása egyenlettel</w:t>
            </w:r>
          </w:p>
          <w:p w:rsidR="004C0732" w:rsidRPr="001D1A23" w:rsidRDefault="004C0732" w:rsidP="001D1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18" w:space="0" w:color="auto"/>
            </w:tcBorders>
          </w:tcPr>
          <w:p w:rsidR="005174AD" w:rsidRPr="001D1A23" w:rsidRDefault="00E130AF" w:rsidP="005174AD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Szöveges feladatok megoldása egyenlettel</w:t>
            </w: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18" w:space="0" w:color="auto"/>
            </w:tcBorders>
          </w:tcPr>
          <w:p w:rsidR="005174AD" w:rsidRPr="001D1A23" w:rsidRDefault="00E130AF" w:rsidP="005174AD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Egyenletek grafikus megoldása</w:t>
            </w: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  <w:p w:rsidR="004C0732" w:rsidRPr="001D1A23" w:rsidRDefault="004C0732" w:rsidP="00517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6BA8" w:rsidTr="005174AD">
        <w:trPr>
          <w:trHeight w:val="825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E06BA8" w:rsidRPr="00325E2F" w:rsidRDefault="00E06BA8" w:rsidP="00E06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Kémia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Elemmolekulák-gyakorlás</w:t>
            </w:r>
          </w:p>
        </w:tc>
        <w:tc>
          <w:tcPr>
            <w:tcW w:w="3276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Vegyületmolekulák H</w:t>
            </w:r>
            <w:r w:rsidRPr="001D1A23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1D1A23">
              <w:rPr>
                <w:rFonts w:cstheme="minorHAnsi"/>
                <w:sz w:val="24"/>
                <w:szCs w:val="24"/>
              </w:rPr>
              <w:t xml:space="preserve">O, </w:t>
            </w:r>
            <w:proofErr w:type="spellStart"/>
            <w:r w:rsidRPr="001D1A23">
              <w:rPr>
                <w:rFonts w:cstheme="minorHAnsi"/>
                <w:sz w:val="24"/>
                <w:szCs w:val="24"/>
              </w:rPr>
              <w:t>HCl</w:t>
            </w:r>
            <w:proofErr w:type="spellEnd"/>
            <w:r w:rsidRPr="001D1A23">
              <w:rPr>
                <w:rFonts w:cstheme="minorHAnsi"/>
                <w:sz w:val="24"/>
                <w:szCs w:val="24"/>
              </w:rPr>
              <w:t>, NH</w:t>
            </w:r>
            <w:r w:rsidRPr="001D1A23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1D1A23">
              <w:rPr>
                <w:rFonts w:cstheme="minorHAnsi"/>
                <w:sz w:val="24"/>
                <w:szCs w:val="24"/>
              </w:rPr>
              <w:t>, CO</w:t>
            </w:r>
            <w:r w:rsidRPr="001D1A23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75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Gyakorlófeladatok</w:t>
            </w:r>
          </w:p>
        </w:tc>
        <w:tc>
          <w:tcPr>
            <w:tcW w:w="3278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Ionok, ionvegyületek</w:t>
            </w:r>
          </w:p>
        </w:tc>
      </w:tr>
      <w:tr w:rsidR="00E06BA8" w:rsidTr="005174AD">
        <w:trPr>
          <w:trHeight w:val="690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E06BA8" w:rsidRPr="00325E2F" w:rsidRDefault="00E06BA8" w:rsidP="00E06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Biológia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 xml:space="preserve">A meleg mérsékelt öv  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Az élővilág alkalmazkodása a valódi mérsékelt övben élővilága</w:t>
            </w:r>
          </w:p>
        </w:tc>
        <w:tc>
          <w:tcPr>
            <w:tcW w:w="3276" w:type="dxa"/>
          </w:tcPr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 valódi mérsékelt öv élővilága I.</w:t>
            </w:r>
          </w:p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 valódi mérsékelt öv élővilága II.</w:t>
            </w:r>
          </w:p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(gyakorlás)</w:t>
            </w:r>
          </w:p>
        </w:tc>
        <w:tc>
          <w:tcPr>
            <w:tcW w:w="3275" w:type="dxa"/>
          </w:tcPr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 hideg mérsékelt öv növényvilága</w:t>
            </w:r>
          </w:p>
          <w:p w:rsidR="00E06BA8" w:rsidRPr="001D1A23" w:rsidRDefault="00E06BA8" w:rsidP="00E06B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 hideg mérsékelt öv állatvilága</w:t>
            </w:r>
          </w:p>
        </w:tc>
        <w:tc>
          <w:tcPr>
            <w:tcW w:w="3278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A hideg mérsékelt öv állatvilága II.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Gyakorló óra</w:t>
            </w:r>
          </w:p>
        </w:tc>
      </w:tr>
      <w:tr w:rsidR="00E06BA8" w:rsidTr="005174AD">
        <w:trPr>
          <w:trHeight w:val="604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E06BA8" w:rsidRPr="00325E2F" w:rsidRDefault="00E06BA8" w:rsidP="00E06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Földrajz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E06BA8" w:rsidRPr="001D1A23" w:rsidRDefault="00E06BA8" w:rsidP="00E06BA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A milliónyi sziget világa: Óceánia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Sarkvidékek – A jég birodalma</w:t>
            </w:r>
          </w:p>
        </w:tc>
        <w:tc>
          <w:tcPr>
            <w:tcW w:w="3276" w:type="dxa"/>
          </w:tcPr>
          <w:p w:rsidR="00E06BA8" w:rsidRPr="001D1A23" w:rsidRDefault="00E06BA8" w:rsidP="00E06BA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Amerika – A nyugati félgömb kontinense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 xml:space="preserve">A hármas </w:t>
            </w:r>
            <w:proofErr w:type="spellStart"/>
            <w:r w:rsidRPr="001D1A23">
              <w:rPr>
                <w:rFonts w:cstheme="minorHAnsi"/>
                <w:bCs/>
                <w:iCs/>
                <w:sz w:val="24"/>
                <w:szCs w:val="24"/>
              </w:rPr>
              <w:t>tagolású</w:t>
            </w:r>
            <w:proofErr w:type="spellEnd"/>
            <w:r w:rsidRPr="001D1A23">
              <w:rPr>
                <w:rFonts w:cstheme="minorHAnsi"/>
                <w:bCs/>
                <w:iCs/>
                <w:sz w:val="24"/>
                <w:szCs w:val="24"/>
              </w:rPr>
              <w:t xml:space="preserve"> felszín</w:t>
            </w:r>
          </w:p>
        </w:tc>
        <w:tc>
          <w:tcPr>
            <w:tcW w:w="3275" w:type="dxa"/>
          </w:tcPr>
          <w:p w:rsidR="00E06BA8" w:rsidRPr="001D1A23" w:rsidRDefault="00E06BA8" w:rsidP="00E06BA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 xml:space="preserve">Mi határozza meg Amerika éghajlatát? 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A két sarkvidék között</w:t>
            </w:r>
          </w:p>
        </w:tc>
        <w:tc>
          <w:tcPr>
            <w:tcW w:w="3278" w:type="dxa"/>
          </w:tcPr>
          <w:p w:rsidR="00E06BA8" w:rsidRPr="001D1A23" w:rsidRDefault="00E06BA8" w:rsidP="00E06BA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A Föld szuperhatalma: az Egyesült Államok</w:t>
            </w:r>
          </w:p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bCs/>
                <w:iCs/>
                <w:sz w:val="24"/>
                <w:szCs w:val="24"/>
              </w:rPr>
              <w:t>A fejlett gazdaság</w:t>
            </w:r>
          </w:p>
        </w:tc>
      </w:tr>
      <w:tr w:rsidR="00E06BA8" w:rsidTr="005174AD">
        <w:trPr>
          <w:trHeight w:val="670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E06BA8" w:rsidRPr="00325E2F" w:rsidRDefault="00E06BA8" w:rsidP="00E06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Gépjármű és környezet</w:t>
            </w:r>
          </w:p>
        </w:tc>
        <w:tc>
          <w:tcPr>
            <w:tcW w:w="3276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Korszerű berendezések a gépjárművekben</w:t>
            </w:r>
          </w:p>
        </w:tc>
        <w:tc>
          <w:tcPr>
            <w:tcW w:w="3275" w:type="dxa"/>
          </w:tcPr>
          <w:p w:rsidR="00E06BA8" w:rsidRPr="001D1A23" w:rsidRDefault="00E06BA8" w:rsidP="00E06BA8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Korszerű berendezések a gépjárművekben</w:t>
            </w:r>
          </w:p>
        </w:tc>
        <w:tc>
          <w:tcPr>
            <w:tcW w:w="3278" w:type="dxa"/>
          </w:tcPr>
          <w:p w:rsidR="00E06BA8" w:rsidRPr="001D1A23" w:rsidRDefault="00E06BA8" w:rsidP="00E06BA8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Új irányzatok a gépjárműtechnikában</w:t>
            </w:r>
          </w:p>
        </w:tc>
      </w:tr>
      <w:tr w:rsidR="00BB451D" w:rsidTr="005174AD">
        <w:trPr>
          <w:trHeight w:val="361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BB451D" w:rsidRDefault="00BB451D" w:rsidP="00BB45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Testnevelés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BB451D" w:rsidRDefault="00BB451D" w:rsidP="00BB4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Általános sportágismeret a helyi tantervben szereplő sportágak köréből_1.</w:t>
            </w:r>
          </w:p>
        </w:tc>
        <w:tc>
          <w:tcPr>
            <w:tcW w:w="3276" w:type="dxa"/>
          </w:tcPr>
          <w:p w:rsidR="00BB451D" w:rsidRDefault="00BB451D" w:rsidP="00BB4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Általános sportágismeret a helyi tantervben szereplő sportágak köréből_2.</w:t>
            </w:r>
          </w:p>
        </w:tc>
        <w:tc>
          <w:tcPr>
            <w:tcW w:w="3275" w:type="dxa"/>
          </w:tcPr>
          <w:p w:rsidR="00BB451D" w:rsidRDefault="00BB451D" w:rsidP="00BB4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Magyarok az olimpiákon_1.</w:t>
            </w:r>
          </w:p>
        </w:tc>
        <w:tc>
          <w:tcPr>
            <w:tcW w:w="3278" w:type="dxa"/>
          </w:tcPr>
          <w:p w:rsidR="00BB451D" w:rsidRDefault="00BB451D" w:rsidP="00BB4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Magyarok az olimpiákon_2.</w:t>
            </w:r>
          </w:p>
        </w:tc>
      </w:tr>
      <w:tr w:rsidR="007D05D7" w:rsidTr="005174AD">
        <w:trPr>
          <w:trHeight w:val="361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7D05D7" w:rsidRPr="00325E2F" w:rsidRDefault="007D05D7" w:rsidP="007D05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7D05D7" w:rsidRPr="008E0F1A" w:rsidRDefault="007D05D7" w:rsidP="007D05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Archimedes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törvénye – feladatok megoldása</w:t>
            </w:r>
          </w:p>
        </w:tc>
        <w:tc>
          <w:tcPr>
            <w:tcW w:w="3276" w:type="dxa"/>
          </w:tcPr>
          <w:p w:rsidR="007D05D7" w:rsidRPr="008E0F1A" w:rsidRDefault="007D05D7" w:rsidP="007D05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testek úszása, a lebegés és elmerülés a folyadékokban</w:t>
            </w:r>
          </w:p>
        </w:tc>
        <w:tc>
          <w:tcPr>
            <w:tcW w:w="3275" w:type="dxa"/>
          </w:tcPr>
          <w:p w:rsidR="007D05D7" w:rsidRPr="008E0F1A" w:rsidRDefault="007D05D7" w:rsidP="007D05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hőmérséklet, hőmérsékleti skálák; Hőtágulás</w:t>
            </w:r>
          </w:p>
        </w:tc>
        <w:tc>
          <w:tcPr>
            <w:tcW w:w="3278" w:type="dxa"/>
          </w:tcPr>
          <w:p w:rsidR="007D05D7" w:rsidRPr="008E0F1A" w:rsidRDefault="007D05D7" w:rsidP="007D05D7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Hőterjedés,: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hővezetés, hőáramlás, hősugárzás</w:t>
            </w:r>
          </w:p>
        </w:tc>
      </w:tr>
      <w:tr w:rsidR="007D05D7" w:rsidTr="005174AD">
        <w:trPr>
          <w:trHeight w:val="825"/>
        </w:trPr>
        <w:tc>
          <w:tcPr>
            <w:tcW w:w="2794" w:type="dxa"/>
            <w:tcBorders>
              <w:right w:val="single" w:sz="18" w:space="0" w:color="auto"/>
            </w:tcBorders>
            <w:vAlign w:val="center"/>
          </w:tcPr>
          <w:p w:rsidR="007D05D7" w:rsidRPr="00325E2F" w:rsidRDefault="007D05D7" w:rsidP="007D05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  <w:tc>
          <w:tcPr>
            <w:tcW w:w="3275" w:type="dxa"/>
            <w:tcBorders>
              <w:left w:val="single" w:sz="18" w:space="0" w:color="auto"/>
            </w:tcBorders>
          </w:tcPr>
          <w:p w:rsidR="007D05D7" w:rsidRPr="001D1A23" w:rsidRDefault="007D05D7" w:rsidP="007D05D7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Online kommunikáció, netikett</w:t>
            </w:r>
          </w:p>
        </w:tc>
        <w:tc>
          <w:tcPr>
            <w:tcW w:w="3276" w:type="dxa"/>
          </w:tcPr>
          <w:p w:rsidR="007D05D7" w:rsidRPr="001D1A23" w:rsidRDefault="007D05D7" w:rsidP="007D05D7">
            <w:pPr>
              <w:rPr>
                <w:rFonts w:cstheme="minorHAnsi"/>
                <w:sz w:val="24"/>
                <w:szCs w:val="24"/>
              </w:rPr>
            </w:pPr>
            <w:r w:rsidRPr="001D1A23">
              <w:rPr>
                <w:rFonts w:cstheme="minorHAnsi"/>
                <w:sz w:val="24"/>
                <w:szCs w:val="24"/>
              </w:rPr>
              <w:t>Szabadidő-feladatok</w:t>
            </w:r>
          </w:p>
        </w:tc>
        <w:tc>
          <w:tcPr>
            <w:tcW w:w="3275" w:type="dxa"/>
          </w:tcPr>
          <w:p w:rsidR="007D05D7" w:rsidRPr="001D1A23" w:rsidRDefault="007D05D7" w:rsidP="007D05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1A23">
              <w:rPr>
                <w:rFonts w:cstheme="minorHAnsi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3278" w:type="dxa"/>
          </w:tcPr>
          <w:p w:rsidR="007D05D7" w:rsidRPr="001D1A23" w:rsidRDefault="007D05D7" w:rsidP="007D05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1A23">
              <w:rPr>
                <w:rFonts w:cstheme="minorHAnsi"/>
                <w:sz w:val="24"/>
                <w:szCs w:val="24"/>
              </w:rPr>
              <w:t>Powerpoint</w:t>
            </w:r>
            <w:proofErr w:type="spellEnd"/>
          </w:p>
        </w:tc>
      </w:tr>
    </w:tbl>
    <w:p w:rsidR="00F135C8" w:rsidRDefault="00F135C8"/>
    <w:tbl>
      <w:tblPr>
        <w:tblStyle w:val="Rcsostblzat"/>
        <w:tblpPr w:leftFromText="141" w:rightFromText="141" w:vertAnchor="text" w:horzAnchor="margin" w:tblpY="-189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3276"/>
        <w:gridCol w:w="3276"/>
        <w:gridCol w:w="3276"/>
        <w:gridCol w:w="3278"/>
      </w:tblGrid>
      <w:tr w:rsidR="00A64025" w:rsidRPr="00325E2F" w:rsidTr="00A51AC7">
        <w:trPr>
          <w:trHeight w:val="324"/>
        </w:trPr>
        <w:tc>
          <w:tcPr>
            <w:tcW w:w="15900" w:type="dxa"/>
            <w:gridSpan w:val="6"/>
            <w:vAlign w:val="center"/>
          </w:tcPr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7.b</w:t>
            </w:r>
          </w:p>
        </w:tc>
      </w:tr>
      <w:tr w:rsidR="00A64025" w:rsidRPr="00325E2F" w:rsidTr="00A51AC7">
        <w:trPr>
          <w:trHeight w:val="598"/>
        </w:trPr>
        <w:tc>
          <w:tcPr>
            <w:tcW w:w="279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64025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Tantárgy/</w:t>
            </w:r>
          </w:p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időszak</w:t>
            </w:r>
          </w:p>
        </w:tc>
        <w:tc>
          <w:tcPr>
            <w:tcW w:w="3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III.16-20.</w:t>
            </w: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III.23-27.</w:t>
            </w: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III.30-IV.3.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A64025" w:rsidRPr="00325E2F" w:rsidRDefault="00A64025" w:rsidP="00A51AC7">
            <w:pPr>
              <w:jc w:val="center"/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IV.6-8.</w:t>
            </w:r>
          </w:p>
        </w:tc>
      </w:tr>
      <w:tr w:rsidR="00A64025" w:rsidTr="00A51AC7">
        <w:trPr>
          <w:trHeight w:val="850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Magyar irodalom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Jókai Mór művei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Melyiket a kilenc közül?</w:t>
            </w:r>
          </w:p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Cselekményszerkezet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nagyenyedi két fűzfa (pdf)</w:t>
            </w:r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mű cselekményszerkezet</w:t>
            </w:r>
          </w:p>
        </w:tc>
      </w:tr>
      <w:tr w:rsidR="00A64025" w:rsidRPr="00591A59" w:rsidTr="00A51AC7">
        <w:trPr>
          <w:trHeight w:val="710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Magyar nyelvtan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spacing w:line="276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A jelzők</w:t>
            </w:r>
          </w:p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minőségjelzős szószerkezet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mennyiségjelzős szószerkezet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Gyakorlás</w:t>
            </w:r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birtokos jelzős szószerkezet</w:t>
            </w:r>
          </w:p>
        </w:tc>
      </w:tr>
      <w:tr w:rsidR="00A64025" w:rsidRPr="00AF0140" w:rsidTr="00A51AC7">
        <w:trPr>
          <w:trHeight w:val="335"/>
        </w:trPr>
        <w:tc>
          <w:tcPr>
            <w:tcW w:w="1397" w:type="dxa"/>
            <w:vMerge w:val="restart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Angol</w:t>
            </w: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Zsuzsa néni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4/B</w:t>
            </w:r>
          </w:p>
          <w:p w:rsidR="00A64025" w:rsidRPr="00BA7FDE" w:rsidRDefault="00A64025" w:rsidP="00A51AC7">
            <w:pPr>
              <w:rPr>
                <w:rFonts w:cstheme="minorHAnsi"/>
              </w:rPr>
            </w:pPr>
            <w:proofErr w:type="spellStart"/>
            <w:r w:rsidRPr="00BA7FDE">
              <w:rPr>
                <w:rFonts w:cstheme="minorHAnsi"/>
              </w:rPr>
              <w:t>Our</w:t>
            </w:r>
            <w:proofErr w:type="spellEnd"/>
            <w:r w:rsidRPr="00BA7FDE">
              <w:rPr>
                <w:rFonts w:cstheme="minorHAnsi"/>
              </w:rPr>
              <w:t xml:space="preserve"> </w:t>
            </w:r>
            <w:proofErr w:type="spellStart"/>
            <w:r w:rsidRPr="00BA7FDE">
              <w:rPr>
                <w:rFonts w:cstheme="minorHAnsi"/>
              </w:rPr>
              <w:t>trip</w:t>
            </w:r>
            <w:proofErr w:type="spellEnd"/>
            <w:r w:rsidRPr="00BA7FDE">
              <w:rPr>
                <w:rFonts w:cstheme="minorHAnsi"/>
              </w:rPr>
              <w:t xml:space="preserve"> </w:t>
            </w:r>
            <w:proofErr w:type="spellStart"/>
            <w:r w:rsidRPr="00BA7FDE">
              <w:rPr>
                <w:rFonts w:cstheme="minorHAnsi"/>
              </w:rPr>
              <w:t>to</w:t>
            </w:r>
            <w:proofErr w:type="spellEnd"/>
            <w:r w:rsidRPr="00BA7FDE">
              <w:rPr>
                <w:rFonts w:cstheme="minorHAnsi"/>
              </w:rPr>
              <w:t xml:space="preserve"> London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4/C</w:t>
            </w:r>
          </w:p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Sweet </w:t>
            </w:r>
            <w:proofErr w:type="spellStart"/>
            <w:r w:rsidRPr="00BA7FDE">
              <w:rPr>
                <w:rFonts w:cstheme="minorHAnsi"/>
              </w:rPr>
              <w:t>Sue</w:t>
            </w:r>
            <w:proofErr w:type="spellEnd"/>
            <w:r w:rsidRPr="00BA7FDE">
              <w:rPr>
                <w:rFonts w:cstheme="minorHAnsi"/>
              </w:rPr>
              <w:t xml:space="preserve"> and </w:t>
            </w:r>
            <w:proofErr w:type="spellStart"/>
            <w:r w:rsidRPr="00BA7FDE">
              <w:rPr>
                <w:rFonts w:cstheme="minorHAnsi"/>
              </w:rPr>
              <w:t>the</w:t>
            </w:r>
            <w:proofErr w:type="spellEnd"/>
            <w:r w:rsidRPr="00BA7FDE">
              <w:rPr>
                <w:rFonts w:cstheme="minorHAnsi"/>
              </w:rPr>
              <w:t xml:space="preserve"> bank </w:t>
            </w:r>
            <w:proofErr w:type="spellStart"/>
            <w:r w:rsidRPr="00BA7FDE">
              <w:rPr>
                <w:rFonts w:cstheme="minorHAnsi"/>
              </w:rPr>
              <w:t>robbers</w:t>
            </w:r>
            <w:proofErr w:type="spellEnd"/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Unit 4/D</w:t>
            </w:r>
          </w:p>
          <w:p w:rsidR="00A64025" w:rsidRPr="00BA7FDE" w:rsidRDefault="00A64025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The </w:t>
            </w:r>
            <w:proofErr w:type="spellStart"/>
            <w:r w:rsidRPr="00BA7FDE">
              <w:rPr>
                <w:rFonts w:cstheme="minorHAnsi"/>
              </w:rPr>
              <w:t>Tailor</w:t>
            </w:r>
            <w:proofErr w:type="spellEnd"/>
            <w:r w:rsidRPr="00BA7FDE">
              <w:rPr>
                <w:rFonts w:cstheme="minorHAnsi"/>
              </w:rPr>
              <w:t xml:space="preserve"> of </w:t>
            </w:r>
            <w:proofErr w:type="spellStart"/>
            <w:r w:rsidRPr="00BA7FDE">
              <w:rPr>
                <w:rFonts w:cstheme="minorHAnsi"/>
              </w:rPr>
              <w:t>Swaffham</w:t>
            </w:r>
            <w:proofErr w:type="spellEnd"/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Unit 4/ </w:t>
            </w:r>
            <w:proofErr w:type="spellStart"/>
            <w:r w:rsidRPr="00BA7FDE">
              <w:rPr>
                <w:rFonts w:cstheme="minorHAnsi"/>
              </w:rPr>
              <w:t>Kids</w:t>
            </w:r>
            <w:proofErr w:type="spellEnd"/>
          </w:p>
        </w:tc>
      </w:tr>
      <w:tr w:rsidR="00A64025" w:rsidRPr="00AF0140" w:rsidTr="00A51AC7">
        <w:trPr>
          <w:trHeight w:val="335"/>
        </w:trPr>
        <w:tc>
          <w:tcPr>
            <w:tcW w:w="1397" w:type="dxa"/>
            <w:vMerge/>
            <w:tcBorders>
              <w:right w:val="single" w:sz="18" w:space="0" w:color="auto"/>
            </w:tcBorders>
            <w:vAlign w:val="center"/>
          </w:tcPr>
          <w:p w:rsidR="00A64025" w:rsidRDefault="00A64025" w:rsidP="00A51AC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Vera néni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hyperlink r:id="rId4" w:history="1">
              <w:r w:rsidRPr="00BA7FDE">
                <w:rPr>
                  <w:rStyle w:val="Hiperhivatkozs"/>
                  <w:rFonts w:cstheme="minorHAnsi"/>
                </w:rPr>
                <w:t>https://www.youtube.com/watch?v=lZ_E6HggA4w</w:t>
              </w:r>
            </w:hyperlink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hyperlink r:id="rId5" w:history="1">
              <w:r w:rsidRPr="00BA7FDE">
                <w:rPr>
                  <w:rStyle w:val="Hiperhivatkozs"/>
                  <w:rFonts w:cstheme="minorHAnsi"/>
                </w:rPr>
                <w:t>https://www.youtube.com/watch?v=bgfdqVmVjfk</w:t>
              </w:r>
            </w:hyperlink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hyperlink r:id="rId6" w:history="1">
              <w:r w:rsidRPr="00BA7FDE">
                <w:rPr>
                  <w:rStyle w:val="Hiperhivatkozs"/>
                  <w:rFonts w:cstheme="minorHAnsi"/>
                </w:rPr>
                <w:t>https://www.youtube.com/watch?v=wllXY322K7Q</w:t>
              </w:r>
            </w:hyperlink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</w:p>
        </w:tc>
      </w:tr>
      <w:tr w:rsidR="00A64025" w:rsidTr="00A51AC7">
        <w:trPr>
          <w:trHeight w:val="1104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Német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I.múlt idő gyakorlása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Modul 15/3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Az igék </w:t>
            </w:r>
            <w:proofErr w:type="gramStart"/>
            <w:r w:rsidRPr="00BA7FDE">
              <w:rPr>
                <w:rFonts w:cstheme="minorHAnsi"/>
              </w:rPr>
              <w:t>I.múlt</w:t>
            </w:r>
            <w:proofErr w:type="gramEnd"/>
            <w:r w:rsidRPr="00BA7FDE">
              <w:rPr>
                <w:rFonts w:cstheme="minorHAnsi"/>
              </w:rPr>
              <w:t xml:space="preserve"> idejű alakja</w:t>
            </w:r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Ismétlés</w:t>
            </w:r>
          </w:p>
        </w:tc>
      </w:tr>
      <w:tr w:rsidR="00A64025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 w:rsidRPr="00325E2F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örténelem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 xml:space="preserve">Az </w:t>
            </w:r>
            <w:proofErr w:type="gramStart"/>
            <w:r w:rsidRPr="00BA7FDE">
              <w:rPr>
                <w:rFonts w:cstheme="minorHAnsi"/>
              </w:rPr>
              <w:t>I.világháborút</w:t>
            </w:r>
            <w:proofErr w:type="gramEnd"/>
            <w:r w:rsidRPr="00BA7FDE">
              <w:rPr>
                <w:rFonts w:cstheme="minorHAnsi"/>
              </w:rPr>
              <w:t xml:space="preserve"> követő békerendszer összeomlása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Összefoglalás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spacing w:line="360" w:lineRule="auto"/>
              <w:rPr>
                <w:rFonts w:cstheme="minorHAnsi"/>
              </w:rPr>
            </w:pPr>
            <w:r w:rsidRPr="00BA7FDE">
              <w:rPr>
                <w:rFonts w:cstheme="minorHAnsi"/>
              </w:rPr>
              <w:t>V. fejezet—Forradalom és kommunista diktatúra</w:t>
            </w:r>
          </w:p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Magyar Tanácsköztársaság</w:t>
            </w:r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Az ellenforradalom hatalomra jutása. A trianoni békediktátum.</w:t>
            </w:r>
          </w:p>
        </w:tc>
      </w:tr>
      <w:tr w:rsidR="00A64025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Pr="00325E2F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Ének-zene</w:t>
            </w:r>
          </w:p>
        </w:tc>
        <w:tc>
          <w:tcPr>
            <w:tcW w:w="3276" w:type="dxa"/>
            <w:tcBorders>
              <w:left w:val="single" w:sz="18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A romantika kor</w:t>
            </w:r>
          </w:p>
        </w:tc>
        <w:tc>
          <w:tcPr>
            <w:tcW w:w="3276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Erkel Ferenc</w:t>
            </w:r>
          </w:p>
        </w:tc>
        <w:tc>
          <w:tcPr>
            <w:tcW w:w="3278" w:type="dxa"/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Hunyadi László – opera</w:t>
            </w:r>
          </w:p>
        </w:tc>
      </w:tr>
      <w:tr w:rsidR="00A64025" w:rsidTr="00A51AC7">
        <w:trPr>
          <w:trHeight w:val="658"/>
        </w:trPr>
        <w:tc>
          <w:tcPr>
            <w:tcW w:w="2794" w:type="dxa"/>
            <w:gridSpan w:val="2"/>
            <w:tcBorders>
              <w:right w:val="single" w:sz="18" w:space="0" w:color="auto"/>
            </w:tcBorders>
            <w:vAlign w:val="center"/>
          </w:tcPr>
          <w:p w:rsidR="00A64025" w:rsidRDefault="00A64025" w:rsidP="00A51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Rajz</w:t>
            </w:r>
          </w:p>
        </w:tc>
        <w:tc>
          <w:tcPr>
            <w:tcW w:w="3276" w:type="dxa"/>
            <w:tcBorders>
              <w:left w:val="single" w:sz="18" w:space="0" w:color="auto"/>
              <w:bottom w:val="single" w:sz="4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Látvány utáni rajz.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Látvány utáni rajz.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Emberalak ábrázolása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A64025" w:rsidRPr="00BA7FDE" w:rsidRDefault="00A64025" w:rsidP="00A51AC7">
            <w:pPr>
              <w:rPr>
                <w:rFonts w:cstheme="minorHAnsi"/>
              </w:rPr>
            </w:pPr>
            <w:r w:rsidRPr="00BA7FDE">
              <w:rPr>
                <w:rFonts w:cstheme="minorHAnsi"/>
              </w:rPr>
              <w:t>Emberalak ábrázolása</w:t>
            </w:r>
          </w:p>
        </w:tc>
      </w:tr>
    </w:tbl>
    <w:p w:rsidR="00A64025" w:rsidRDefault="00A64025">
      <w:bookmarkStart w:id="0" w:name="_GoBack"/>
      <w:bookmarkEnd w:id="0"/>
    </w:p>
    <w:p w:rsidR="00325E2F" w:rsidRDefault="00325E2F"/>
    <w:sectPr w:rsidR="00325E2F" w:rsidSect="005174AD">
      <w:pgSz w:w="16838" w:h="11906" w:orient="landscape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1A379E"/>
    <w:rsid w:val="001D1A23"/>
    <w:rsid w:val="001D6DA3"/>
    <w:rsid w:val="00282323"/>
    <w:rsid w:val="00325E2F"/>
    <w:rsid w:val="00467886"/>
    <w:rsid w:val="004C0732"/>
    <w:rsid w:val="005174AD"/>
    <w:rsid w:val="0056010A"/>
    <w:rsid w:val="007D05D7"/>
    <w:rsid w:val="00A23EBA"/>
    <w:rsid w:val="00A539AD"/>
    <w:rsid w:val="00A64025"/>
    <w:rsid w:val="00B51BD7"/>
    <w:rsid w:val="00BB451D"/>
    <w:rsid w:val="00D76B97"/>
    <w:rsid w:val="00E06BA8"/>
    <w:rsid w:val="00E130AF"/>
    <w:rsid w:val="00E40582"/>
    <w:rsid w:val="00E47ECD"/>
    <w:rsid w:val="00F01E52"/>
    <w:rsid w:val="00F135C8"/>
    <w:rsid w:val="00F63754"/>
    <w:rsid w:val="00FA5047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2D93"/>
  <w15:chartTrackingRefBased/>
  <w15:docId w15:val="{414E1A54-279F-4D42-8C16-0500AA4A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A64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llXY322K7Q" TargetMode="External"/><Relationship Id="rId5" Type="http://schemas.openxmlformats.org/officeDocument/2006/relationships/hyperlink" Target="https://www.youtube.com/watch?v=bgfdqVmVjfk" TargetMode="External"/><Relationship Id="rId4" Type="http://schemas.openxmlformats.org/officeDocument/2006/relationships/hyperlink" Target="https://www.youtube.com/watch?v=lZ_E6HggA4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Csaba</dc:creator>
  <cp:keywords/>
  <dc:description/>
  <cp:lastModifiedBy>Gábor</cp:lastModifiedBy>
  <cp:revision>3</cp:revision>
  <dcterms:created xsi:type="dcterms:W3CDTF">2020-03-17T18:10:00Z</dcterms:created>
  <dcterms:modified xsi:type="dcterms:W3CDTF">2020-03-18T15:50:00Z</dcterms:modified>
</cp:coreProperties>
</file>